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60" w:rsidRDefault="00ED5C60" w:rsidP="00ED5C60">
      <w:pPr>
        <w:jc w:val="center"/>
        <w:rPr>
          <w:b/>
        </w:rPr>
      </w:pPr>
      <w:r>
        <w:rPr>
          <w:b/>
        </w:rPr>
        <w:t>Протокол</w:t>
      </w:r>
    </w:p>
    <w:p w:rsidR="00ED5C60" w:rsidRDefault="00ED5C60" w:rsidP="00ED5C60">
      <w:pPr>
        <w:jc w:val="center"/>
      </w:pPr>
      <w:r>
        <w:t>о признании претендентов участникам</w:t>
      </w:r>
      <w:r w:rsidR="008F6079">
        <w:t>и аукциона №21000031840000000080</w:t>
      </w:r>
      <w:r>
        <w:t xml:space="preserve"> по продажи недвижимого имущества, с открытой формой подачи предложений о цене в электронной форме</w:t>
      </w:r>
    </w:p>
    <w:p w:rsidR="00ED5C60" w:rsidRDefault="00ED5C60" w:rsidP="00ED5C60">
      <w:pPr>
        <w:jc w:val="center"/>
      </w:pPr>
    </w:p>
    <w:p w:rsidR="00ED5C60" w:rsidRDefault="00ED5C60" w:rsidP="00ED5C60">
      <w:pPr>
        <w:jc w:val="both"/>
      </w:pPr>
      <w:r>
        <w:t xml:space="preserve">с. Починки                                                                                                                                                   </w:t>
      </w:r>
      <w:r w:rsidR="00605D56">
        <w:t xml:space="preserve">                      06.05.2026</w:t>
      </w:r>
      <w:r>
        <w:t xml:space="preserve"> г. 10   час.00мин.</w:t>
      </w:r>
    </w:p>
    <w:p w:rsidR="00ED5C60" w:rsidRDefault="00ED5C60" w:rsidP="00ED5C60">
      <w:pPr>
        <w:jc w:val="both"/>
      </w:pPr>
      <w:r>
        <w:t>Нижегородская область</w:t>
      </w:r>
    </w:p>
    <w:p w:rsidR="00ED5C60" w:rsidRDefault="00ED5C60" w:rsidP="00ED5C60">
      <w:pPr>
        <w:jc w:val="both"/>
      </w:pPr>
    </w:p>
    <w:p w:rsidR="00ED5C60" w:rsidRDefault="00ED5C60" w:rsidP="00ED5C60">
      <w:pPr>
        <w:ind w:firstLine="708"/>
        <w:jc w:val="both"/>
      </w:pPr>
      <w:r>
        <w:t xml:space="preserve">Комиссия по проведению аукциона в электронной форме по продаже муниципального имущества утвержденная приказом комитета по управлению муниципальным имуществом администрации </w:t>
      </w:r>
      <w:proofErr w:type="spellStart"/>
      <w:r>
        <w:t>Починковского</w:t>
      </w:r>
      <w:proofErr w:type="spellEnd"/>
      <w:r>
        <w:t xml:space="preserve"> муниципального округа Нижегородской области в следующем составе:</w:t>
      </w:r>
    </w:p>
    <w:p w:rsidR="00ED5C60" w:rsidRDefault="00ED5C60" w:rsidP="00ED5C60">
      <w:pPr>
        <w:jc w:val="both"/>
      </w:pPr>
      <w:r>
        <w:t>Присутствовали:</w:t>
      </w:r>
    </w:p>
    <w:p w:rsidR="00ED5C60" w:rsidRDefault="00ED5C60" w:rsidP="00ED5C60">
      <w:pPr>
        <w:ind w:firstLine="708"/>
        <w:jc w:val="both"/>
      </w:pPr>
      <w:r>
        <w:t>Елисеев В.С. – первый заместитель главы администрации округа, председатель комиссии (по согласованию);</w:t>
      </w:r>
    </w:p>
    <w:p w:rsidR="00ED5C60" w:rsidRDefault="00ED5C60" w:rsidP="00ED5C60">
      <w:pPr>
        <w:ind w:firstLine="708"/>
        <w:jc w:val="both"/>
      </w:pPr>
      <w:proofErr w:type="spellStart"/>
      <w:r>
        <w:t>Шабалов</w:t>
      </w:r>
      <w:proofErr w:type="spellEnd"/>
      <w:r>
        <w:t xml:space="preserve"> С.А. – председатель КУМИ, заместитель председателя комиссии;</w:t>
      </w:r>
    </w:p>
    <w:p w:rsidR="00ED5C60" w:rsidRDefault="00460FAD" w:rsidP="00ED5C60">
      <w:pPr>
        <w:ind w:firstLine="708"/>
        <w:jc w:val="both"/>
      </w:pPr>
      <w:r>
        <w:t>Зотова Е.В. –  консультант</w:t>
      </w:r>
      <w:r w:rsidR="00ED5C60">
        <w:t xml:space="preserve"> КУМИ, секретарь комиссии;</w:t>
      </w:r>
    </w:p>
    <w:p w:rsidR="00ED5C60" w:rsidRDefault="00ED5C60" w:rsidP="00ED5C60">
      <w:pPr>
        <w:ind w:firstLine="708"/>
        <w:jc w:val="both"/>
      </w:pPr>
      <w:r>
        <w:t>Члены комиссии:</w:t>
      </w:r>
    </w:p>
    <w:p w:rsidR="00ED5C60" w:rsidRDefault="00ED5C60" w:rsidP="00ED5C60">
      <w:pPr>
        <w:ind w:firstLine="708"/>
        <w:jc w:val="both"/>
      </w:pPr>
      <w:r>
        <w:t xml:space="preserve">Першина О.И. – начальник управления экономики и прогнозирования администрации </w:t>
      </w:r>
      <w:proofErr w:type="spellStart"/>
      <w:r>
        <w:t>Починковского</w:t>
      </w:r>
      <w:proofErr w:type="spellEnd"/>
      <w:r>
        <w:t xml:space="preserve"> муниципального округа (по согласованию);</w:t>
      </w:r>
    </w:p>
    <w:p w:rsidR="00ED5C60" w:rsidRDefault="00ED5C60" w:rsidP="00ED5C60">
      <w:pPr>
        <w:ind w:firstLine="708"/>
        <w:jc w:val="both"/>
      </w:pPr>
      <w:r>
        <w:t xml:space="preserve">Родионов А.П. – начальник управления АС и ЖКХ администрации </w:t>
      </w:r>
      <w:proofErr w:type="spellStart"/>
      <w:r>
        <w:t>Починковского</w:t>
      </w:r>
      <w:proofErr w:type="spellEnd"/>
      <w:r>
        <w:t xml:space="preserve"> муниципального округа (по согласованию);</w:t>
      </w:r>
    </w:p>
    <w:p w:rsidR="00ED5C60" w:rsidRDefault="00ED5C60" w:rsidP="00ED5C60">
      <w:pPr>
        <w:ind w:firstLine="708"/>
        <w:jc w:val="both"/>
      </w:pPr>
      <w:r>
        <w:t xml:space="preserve">Яшков А.А. – начальник отдела правового обеспечения и взаимодействия с ОМСУ администрации </w:t>
      </w:r>
      <w:proofErr w:type="spellStart"/>
      <w:r>
        <w:t>Починковского</w:t>
      </w:r>
      <w:proofErr w:type="spellEnd"/>
      <w:r>
        <w:t xml:space="preserve"> муниципального округа (по согласованию).</w:t>
      </w:r>
    </w:p>
    <w:p w:rsidR="00ED5C60" w:rsidRDefault="00ED5C60" w:rsidP="00ED5C60">
      <w:pPr>
        <w:jc w:val="both"/>
      </w:pPr>
      <w:r>
        <w:t>Кворум комиссии имеется.</w:t>
      </w:r>
    </w:p>
    <w:p w:rsidR="00ED5C60" w:rsidRDefault="00ED5C60" w:rsidP="00ED5C60">
      <w:pPr>
        <w:jc w:val="both"/>
        <w:rPr>
          <w:b/>
        </w:rPr>
      </w:pPr>
      <w:r>
        <w:tab/>
      </w:r>
      <w:r>
        <w:rPr>
          <w:b/>
        </w:rPr>
        <w:t>Вопросы заседания:</w:t>
      </w:r>
    </w:p>
    <w:p w:rsidR="00ED5C60" w:rsidRDefault="00ED5C60" w:rsidP="00ED5C60">
      <w:pPr>
        <w:jc w:val="both"/>
      </w:pPr>
      <w:r>
        <w:tab/>
        <w:t xml:space="preserve">1. Рассмотрения заявок на участия в аукционе № </w:t>
      </w:r>
      <w:r w:rsidR="008F6079">
        <w:rPr>
          <w:b/>
          <w:bCs/>
          <w:iCs/>
        </w:rPr>
        <w:t>21000031840000000080</w:t>
      </w:r>
      <w:r>
        <w:rPr>
          <w:b/>
          <w:bCs/>
          <w:iCs/>
        </w:rPr>
        <w:t xml:space="preserve"> </w:t>
      </w:r>
      <w:r>
        <w:t>по продажи недвижимого имущества, с открытой формой подачи предложений о цене в электронной форме.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Решение о проведении открытого аукциона по продажи недвижимого имущества, с открытой формой подачи предложений о цене в электронной форме принято постановлением администрации </w:t>
      </w:r>
      <w:proofErr w:type="spellStart"/>
      <w:r>
        <w:rPr>
          <w:bCs/>
          <w:iCs/>
        </w:rPr>
        <w:t>Починковско</w:t>
      </w:r>
      <w:r w:rsidR="008F6079">
        <w:rPr>
          <w:bCs/>
          <w:iCs/>
        </w:rPr>
        <w:t>го</w:t>
      </w:r>
      <w:proofErr w:type="spellEnd"/>
      <w:r w:rsidR="008F6079">
        <w:rPr>
          <w:bCs/>
          <w:iCs/>
        </w:rPr>
        <w:t xml:space="preserve"> муниципального округа   от 26.03.2026г. № 340</w:t>
      </w:r>
      <w:r>
        <w:rPr>
          <w:bCs/>
          <w:iCs/>
        </w:rPr>
        <w:t xml:space="preserve"> «Об условиях приватизации муниципального имущества».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Извещение о проведении настоящего аукциона было размещено </w:t>
      </w:r>
      <w:r>
        <w:t xml:space="preserve">на официальном Интернет-сайте Российской Федерации:  </w:t>
      </w:r>
      <w:hyperlink r:id="rId5" w:history="1">
        <w:r>
          <w:rPr>
            <w:rStyle w:val="a3"/>
            <w:b/>
            <w:lang w:val="en-US"/>
          </w:rPr>
          <w:t>www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torgi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gov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t xml:space="preserve">  (далее – официальный сайт торгов) и на </w:t>
      </w:r>
      <w:r>
        <w:rPr>
          <w:bCs/>
        </w:rPr>
        <w:t xml:space="preserve"> электронной площадке «ФАБРИКАНТ»  </w:t>
      </w:r>
      <w:r>
        <w:rPr>
          <w:b/>
          <w:color w:val="0000FF"/>
          <w:u w:val="single"/>
          <w:lang w:val="en-US"/>
        </w:rPr>
        <w:t>www</w:t>
      </w:r>
      <w:r>
        <w:rPr>
          <w:b/>
          <w:color w:val="0000FF"/>
          <w:u w:val="single"/>
        </w:rPr>
        <w:t>.</w:t>
      </w:r>
      <w:r>
        <w:rPr>
          <w:b/>
          <w:bCs/>
          <w:color w:val="0000FF"/>
          <w:u w:val="single"/>
        </w:rPr>
        <w:t>etp-torgi.ru</w:t>
      </w:r>
      <w:r>
        <w:rPr>
          <w:bCs/>
        </w:rPr>
        <w:t xml:space="preserve"> в сети Интернет</w:t>
      </w:r>
      <w:r>
        <w:t xml:space="preserve">, </w:t>
      </w:r>
      <w:hyperlink r:id="rId6" w:tgtFrame="_blank" w:history="1">
        <w:r>
          <w:rPr>
            <w:rStyle w:val="a3"/>
            <w:shd w:val="clear" w:color="auto" w:fill="FFFFFF"/>
          </w:rPr>
          <w:t>https://pochinki.nobl.ru/district</w:t>
        </w:r>
      </w:hyperlink>
      <w:r>
        <w:t xml:space="preserve"> </w:t>
      </w:r>
      <w:r>
        <w:rPr>
          <w:b/>
        </w:rPr>
        <w:t>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Процедура составления настоящего протокол</w:t>
      </w:r>
      <w:r w:rsidR="008F6079">
        <w:rPr>
          <w:bCs/>
          <w:iCs/>
        </w:rPr>
        <w:t>а начата в 10 часов 29 минут  06 мая 2026</w:t>
      </w:r>
      <w:r>
        <w:rPr>
          <w:bCs/>
          <w:iCs/>
        </w:rPr>
        <w:t xml:space="preserve">года по адресу: Нижегородская область, </w:t>
      </w:r>
      <w:proofErr w:type="spellStart"/>
      <w:r>
        <w:rPr>
          <w:bCs/>
          <w:iCs/>
        </w:rPr>
        <w:t>Починковский</w:t>
      </w:r>
      <w:proofErr w:type="spellEnd"/>
      <w:r>
        <w:rPr>
          <w:bCs/>
          <w:iCs/>
        </w:rPr>
        <w:t xml:space="preserve"> район, с. Починки, ул. Ленина, дом 1, в комитете по управлению муниципальным имуществом администрации </w:t>
      </w:r>
      <w:proofErr w:type="spellStart"/>
      <w:r>
        <w:rPr>
          <w:bCs/>
          <w:iCs/>
        </w:rPr>
        <w:t>Починковского</w:t>
      </w:r>
      <w:proofErr w:type="spellEnd"/>
      <w:r>
        <w:rPr>
          <w:bCs/>
          <w:iCs/>
        </w:rPr>
        <w:t xml:space="preserve"> муниципального округа Нижегородской области.</w:t>
      </w:r>
    </w:p>
    <w:p w:rsidR="00ED5C60" w:rsidRPr="008F6079" w:rsidRDefault="00ED5C60" w:rsidP="008F6079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Предмет аукциона: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>Лот № 1</w:t>
      </w:r>
      <w:r w:rsidR="008F6079">
        <w:rPr>
          <w:b/>
          <w:bCs/>
          <w:iCs/>
        </w:rPr>
        <w:t>, код лота №21000031840000000080 (5524617</w:t>
      </w:r>
      <w:r>
        <w:rPr>
          <w:b/>
          <w:bCs/>
          <w:iCs/>
        </w:rPr>
        <w:t>-1)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1764"/>
        <w:gridCol w:w="1843"/>
        <w:gridCol w:w="681"/>
        <w:gridCol w:w="993"/>
        <w:gridCol w:w="890"/>
        <w:gridCol w:w="2144"/>
        <w:gridCol w:w="1259"/>
        <w:gridCol w:w="953"/>
        <w:gridCol w:w="941"/>
        <w:gridCol w:w="735"/>
        <w:gridCol w:w="852"/>
        <w:gridCol w:w="1363"/>
      </w:tblGrid>
      <w:tr w:rsidR="00ED5C60" w:rsidTr="00ED5C60">
        <w:trPr>
          <w:trHeight w:hRule="exact" w:val="252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  <w:lang w:val="en-US" w:eastAsia="en-US" w:bidi="en-US"/>
              </w:rPr>
              <w:lastRenderedPageBreak/>
              <w:t>№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</w:rPr>
              <w:t>лот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</w:rPr>
              <w:t>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Наименование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Местонахождение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Общая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площадь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proofErr w:type="spellStart"/>
            <w:r>
              <w:rPr>
                <w:rStyle w:val="Bodytext2"/>
                <w:sz w:val="24"/>
                <w:szCs w:val="24"/>
              </w:rPr>
              <w:t>кв</w:t>
            </w:r>
            <w:proofErr w:type="gramStart"/>
            <w:r>
              <w:rPr>
                <w:rStyle w:val="Bodytext2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Описание объекта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Начальная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цена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(с учетом НДС)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Задаток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(10% от начальной цены объекта)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Шаг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аукциона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Площадь земельного участка, </w:t>
            </w:r>
            <w:proofErr w:type="spellStart"/>
            <w:r>
              <w:rPr>
                <w:bCs/>
                <w:lang w:eastAsia="en-US"/>
              </w:rPr>
              <w:t>кв</w:t>
            </w:r>
            <w:proofErr w:type="gramStart"/>
            <w:r>
              <w:rPr>
                <w:bCs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Кадастровый номер земельного участка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Стоимость земельного участка (руб.) (НДС не облагается)</w:t>
            </w:r>
          </w:p>
        </w:tc>
      </w:tr>
      <w:tr w:rsidR="00ED5C60" w:rsidTr="00ED5C60">
        <w:trPr>
          <w:trHeight w:hRule="exact" w:val="2975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lang w:eastAsia="en-US"/>
              </w:rPr>
              <w:t>Починковский</w:t>
            </w:r>
            <w:proofErr w:type="spellEnd"/>
            <w:r>
              <w:rPr>
                <w:lang w:eastAsia="en-US"/>
              </w:rPr>
              <w:t xml:space="preserve"> район,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Журавлиха, ул. Центральная, д.70а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52:59:0220204:530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отдельно стоящее двухэтажное здание.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8F6079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782 000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8F6079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78 200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8F6079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39 100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-193" w:firstLine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52:59:0220204:551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8F6079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156 000</w:t>
            </w:r>
          </w:p>
        </w:tc>
      </w:tr>
    </w:tbl>
    <w:p w:rsidR="00ED5C60" w:rsidRDefault="00ED5C60" w:rsidP="00ED5C60">
      <w:pPr>
        <w:pStyle w:val="2"/>
        <w:spacing w:line="240" w:lineRule="auto"/>
        <w:jc w:val="both"/>
        <w:rPr>
          <w:bCs/>
          <w:iCs/>
        </w:rPr>
      </w:pP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Количество поданных заявок – 0 (ноль).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Отозванных заявок – 0 (ноль).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Отказанных заявок – 0 (ноль).</w:t>
      </w:r>
    </w:p>
    <w:p w:rsidR="00ED5C60" w:rsidRDefault="00ED5C60" w:rsidP="00ED5C60">
      <w:pPr>
        <w:pStyle w:val="2"/>
        <w:spacing w:line="240" w:lineRule="auto"/>
        <w:jc w:val="both"/>
        <w:rPr>
          <w:b/>
          <w:bCs/>
          <w:iCs/>
        </w:rPr>
      </w:pPr>
      <w:r>
        <w:rPr>
          <w:b/>
          <w:bCs/>
          <w:iCs/>
        </w:rPr>
        <w:t>Решение комиссии: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/>
        </w:rPr>
      </w:pPr>
      <w:r>
        <w:rPr>
          <w:bCs/>
          <w:iCs/>
        </w:rPr>
        <w:t xml:space="preserve">Аукцион в электронной форме по Лоту № </w:t>
      </w:r>
      <w:r w:rsidR="008F6079">
        <w:rPr>
          <w:bCs/>
          <w:iCs/>
        </w:rPr>
        <w:t>1 код лота №21000031840000000080 (5524617</w:t>
      </w:r>
      <w:r>
        <w:rPr>
          <w:bCs/>
          <w:iCs/>
        </w:rPr>
        <w:t xml:space="preserve">-1) по продажи недвижимого имущества, с открытой формой подачи предложений о цене в электронной форме </w:t>
      </w:r>
      <w:r>
        <w:rPr>
          <w:b/>
          <w:bCs/>
          <w:iCs/>
        </w:rPr>
        <w:t>признан</w:t>
      </w:r>
      <w:r>
        <w:rPr>
          <w:bCs/>
          <w:iCs/>
        </w:rPr>
        <w:t xml:space="preserve"> </w:t>
      </w:r>
      <w:r>
        <w:rPr>
          <w:b/>
        </w:rPr>
        <w:t>несостоявшимся ввиду отсутствия заявок</w:t>
      </w:r>
    </w:p>
    <w:p w:rsidR="00ED5C60" w:rsidRDefault="00ED5C60" w:rsidP="00ED5C60">
      <w:pPr>
        <w:pStyle w:val="2"/>
        <w:spacing w:line="240" w:lineRule="auto"/>
        <w:jc w:val="both"/>
        <w:rPr>
          <w:b/>
          <w:bCs/>
          <w:iCs/>
        </w:rPr>
      </w:pPr>
    </w:p>
    <w:p w:rsidR="00ED5C60" w:rsidRDefault="00ED5C60" w:rsidP="00ED5C60">
      <w:pPr>
        <w:pStyle w:val="2"/>
        <w:spacing w:line="240" w:lineRule="auto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Лот № </w:t>
      </w:r>
      <w:r w:rsidR="008F6079">
        <w:rPr>
          <w:b/>
          <w:bCs/>
          <w:iCs/>
        </w:rPr>
        <w:t>2 код лота №21000031840000000080 (5524617</w:t>
      </w:r>
      <w:r>
        <w:rPr>
          <w:b/>
          <w:bCs/>
          <w:iCs/>
        </w:rPr>
        <w:t>-2)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1764"/>
        <w:gridCol w:w="1843"/>
        <w:gridCol w:w="681"/>
        <w:gridCol w:w="993"/>
        <w:gridCol w:w="890"/>
        <w:gridCol w:w="2144"/>
        <w:gridCol w:w="1259"/>
        <w:gridCol w:w="953"/>
        <w:gridCol w:w="941"/>
        <w:gridCol w:w="735"/>
        <w:gridCol w:w="852"/>
        <w:gridCol w:w="1363"/>
      </w:tblGrid>
      <w:tr w:rsidR="00ED5C60" w:rsidTr="00ED5C60">
        <w:trPr>
          <w:trHeight w:hRule="exact" w:val="252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  <w:lang w:val="en-US" w:eastAsia="en-US" w:bidi="en-US"/>
              </w:rPr>
              <w:lastRenderedPageBreak/>
              <w:t>№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</w:rPr>
              <w:t>лот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</w:rPr>
              <w:t>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Наименование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Местонахождение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Общая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площадь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proofErr w:type="spellStart"/>
            <w:r>
              <w:rPr>
                <w:rStyle w:val="Bodytext2"/>
                <w:sz w:val="24"/>
                <w:szCs w:val="24"/>
              </w:rPr>
              <w:t>кв</w:t>
            </w:r>
            <w:proofErr w:type="gramStart"/>
            <w:r>
              <w:rPr>
                <w:rStyle w:val="Bodytext2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Описание объекта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Начальная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цена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(с учетом НДС)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Задаток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(10% от начальной цены объекта)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Шаг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аукциона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Площадь земельного участка, </w:t>
            </w:r>
            <w:proofErr w:type="spellStart"/>
            <w:r>
              <w:rPr>
                <w:bCs/>
                <w:lang w:eastAsia="en-US"/>
              </w:rPr>
              <w:t>кв</w:t>
            </w:r>
            <w:proofErr w:type="gramStart"/>
            <w:r>
              <w:rPr>
                <w:bCs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Кадастровый номер земельного участка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Стоимость земельного участка (руб.) (НДС не облагается)</w:t>
            </w:r>
          </w:p>
        </w:tc>
      </w:tr>
      <w:tr w:rsidR="00ED5C60" w:rsidTr="00ED5C60">
        <w:trPr>
          <w:trHeight w:hRule="exact" w:val="252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lang w:eastAsia="en-US"/>
              </w:rPr>
              <w:t>Починковский</w:t>
            </w:r>
            <w:proofErr w:type="spellEnd"/>
            <w:r>
              <w:rPr>
                <w:lang w:eastAsia="en-US"/>
              </w:rPr>
              <w:t xml:space="preserve"> район, с. </w:t>
            </w:r>
            <w:proofErr w:type="spellStart"/>
            <w:r>
              <w:rPr>
                <w:lang w:eastAsia="en-US"/>
              </w:rPr>
              <w:t>Сырятино</w:t>
            </w:r>
            <w:proofErr w:type="spellEnd"/>
            <w:r>
              <w:rPr>
                <w:lang w:eastAsia="en-US"/>
              </w:rPr>
              <w:t>, ул. Парковая, д.15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52:59:0050304:743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отдельно стоящее двухэтажное здание.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8F6079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837 000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D95F7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83 700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D95F7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41 850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-193" w:firstLine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52:59:0050304:1435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D95F73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167 000</w:t>
            </w:r>
          </w:p>
        </w:tc>
      </w:tr>
    </w:tbl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Количество поданных заявок – 0 (ноль).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Отозванных заявок – 0 (ноль).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Отказанных заявок – 0 (ноль).</w:t>
      </w:r>
    </w:p>
    <w:p w:rsidR="00ED5C60" w:rsidRDefault="00ED5C60" w:rsidP="00ED5C60">
      <w:pPr>
        <w:pStyle w:val="2"/>
        <w:spacing w:line="240" w:lineRule="auto"/>
        <w:jc w:val="both"/>
        <w:rPr>
          <w:b/>
          <w:bCs/>
          <w:iCs/>
        </w:rPr>
      </w:pPr>
      <w:r>
        <w:rPr>
          <w:b/>
          <w:bCs/>
          <w:iCs/>
        </w:rPr>
        <w:t>Решение комиссии: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Аукцион в электронной форме по Лоту № </w:t>
      </w:r>
      <w:r w:rsidR="00D95F73">
        <w:rPr>
          <w:bCs/>
          <w:iCs/>
        </w:rPr>
        <w:t>2 код лота №21000031840000000080 (5524617</w:t>
      </w:r>
      <w:r>
        <w:rPr>
          <w:bCs/>
          <w:iCs/>
        </w:rPr>
        <w:t xml:space="preserve">-2) по продажи недвижимого имущества, с открытой формой подачи предложений о цене в электронной форме </w:t>
      </w:r>
      <w:r>
        <w:rPr>
          <w:b/>
          <w:bCs/>
          <w:iCs/>
        </w:rPr>
        <w:t>признан</w:t>
      </w:r>
      <w:r>
        <w:rPr>
          <w:bCs/>
          <w:iCs/>
        </w:rPr>
        <w:t xml:space="preserve"> </w:t>
      </w:r>
      <w:r>
        <w:rPr>
          <w:b/>
        </w:rPr>
        <w:t>несостоявшимся ввиду отсутствия заявок.</w:t>
      </w:r>
    </w:p>
    <w:p w:rsidR="00ED5C60" w:rsidRDefault="00ED5C60" w:rsidP="00ED5C60">
      <w:pPr>
        <w:pStyle w:val="2"/>
        <w:spacing w:line="240" w:lineRule="auto"/>
        <w:jc w:val="both"/>
        <w:rPr>
          <w:b/>
          <w:bCs/>
          <w:iCs/>
        </w:rPr>
      </w:pPr>
    </w:p>
    <w:p w:rsidR="00ED5C60" w:rsidRDefault="00ED5C60" w:rsidP="00ED5C60">
      <w:pPr>
        <w:pStyle w:val="2"/>
        <w:spacing w:line="240" w:lineRule="auto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Лот № </w:t>
      </w:r>
      <w:r w:rsidR="00D95F73">
        <w:rPr>
          <w:b/>
          <w:bCs/>
          <w:iCs/>
        </w:rPr>
        <w:t>3 код лота №21000031840000000080 (5524617</w:t>
      </w:r>
      <w:r>
        <w:rPr>
          <w:b/>
          <w:bCs/>
          <w:iCs/>
        </w:rPr>
        <w:t>-3)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1764"/>
        <w:gridCol w:w="1843"/>
        <w:gridCol w:w="681"/>
        <w:gridCol w:w="993"/>
        <w:gridCol w:w="890"/>
        <w:gridCol w:w="2144"/>
        <w:gridCol w:w="1259"/>
        <w:gridCol w:w="953"/>
        <w:gridCol w:w="941"/>
        <w:gridCol w:w="735"/>
        <w:gridCol w:w="852"/>
        <w:gridCol w:w="1363"/>
      </w:tblGrid>
      <w:tr w:rsidR="00ED5C60" w:rsidTr="00ED5C60">
        <w:trPr>
          <w:trHeight w:hRule="exact" w:val="252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  <w:lang w:val="en-US" w:eastAsia="en-US" w:bidi="en-US"/>
              </w:rPr>
              <w:lastRenderedPageBreak/>
              <w:t>№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</w:rPr>
              <w:t>лот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b/>
                <w:sz w:val="24"/>
                <w:szCs w:val="24"/>
              </w:rPr>
              <w:t>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Наименование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Местонахождение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Общая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площадь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proofErr w:type="spellStart"/>
            <w:r>
              <w:rPr>
                <w:rStyle w:val="Bodytext2"/>
                <w:sz w:val="24"/>
                <w:szCs w:val="24"/>
              </w:rPr>
              <w:t>кв</w:t>
            </w:r>
            <w:proofErr w:type="gramStart"/>
            <w:r>
              <w:rPr>
                <w:rStyle w:val="Bodytext2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Описание объекта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Начальная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цена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объекта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(с учетом НДС)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Задаток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(10% от начальной цены объекта)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Шаг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"/>
                <w:sz w:val="24"/>
                <w:szCs w:val="24"/>
              </w:rPr>
              <w:t>аукциона</w:t>
            </w:r>
          </w:p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Площадь земельного участка, </w:t>
            </w:r>
            <w:proofErr w:type="spellStart"/>
            <w:r>
              <w:rPr>
                <w:bCs/>
                <w:lang w:eastAsia="en-US"/>
              </w:rPr>
              <w:t>кв</w:t>
            </w:r>
            <w:proofErr w:type="gramStart"/>
            <w:r>
              <w:rPr>
                <w:bCs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Кадастровый номер земельного участка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Стоимость земельного участка (руб.) (НДС не облагается)</w:t>
            </w:r>
          </w:p>
        </w:tc>
      </w:tr>
      <w:tr w:rsidR="00ED5C60" w:rsidTr="00ED5C60">
        <w:trPr>
          <w:trHeight w:hRule="exact" w:val="252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lang w:eastAsia="en-US"/>
              </w:rPr>
              <w:t>Починковский</w:t>
            </w:r>
            <w:proofErr w:type="spellEnd"/>
            <w:r>
              <w:rPr>
                <w:lang w:eastAsia="en-US"/>
              </w:rPr>
              <w:t xml:space="preserve"> район, с. Починки, ул. Конный завод, строение 11А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52:59:0110105:2276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Здание котельной конного завода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D95F7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390 000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D95F7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39 000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D95F7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19 500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ED5C60">
            <w:pPr>
              <w:spacing w:line="276" w:lineRule="auto"/>
              <w:ind w:left="-193" w:firstLine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52:59:0110106:317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C60" w:rsidRDefault="00D95F73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b/>
                <w:sz w:val="24"/>
                <w:szCs w:val="24"/>
              </w:rPr>
              <w:t>78 000</w:t>
            </w:r>
          </w:p>
        </w:tc>
      </w:tr>
    </w:tbl>
    <w:p w:rsidR="00ED5C60" w:rsidRDefault="00D95F73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Количество поданных заявок – 1 (одна</w:t>
      </w:r>
      <w:r w:rsidR="00ED5C60">
        <w:rPr>
          <w:bCs/>
          <w:iCs/>
        </w:rPr>
        <w:t>).</w:t>
      </w:r>
    </w:p>
    <w:p w:rsidR="00181370" w:rsidRPr="009958CD" w:rsidRDefault="009958CD" w:rsidP="00ED5C60">
      <w:pPr>
        <w:pStyle w:val="2"/>
        <w:spacing w:line="240" w:lineRule="auto"/>
        <w:ind w:firstLine="708"/>
        <w:jc w:val="both"/>
        <w:rPr>
          <w:b/>
          <w:bCs/>
          <w:iCs/>
        </w:rPr>
      </w:pPr>
      <w:r w:rsidRPr="009958CD">
        <w:rPr>
          <w:b/>
          <w:bCs/>
          <w:iCs/>
        </w:rPr>
        <w:t>Информация о поступившей заявке</w:t>
      </w:r>
      <w:r w:rsidR="00181370" w:rsidRPr="009958CD">
        <w:rPr>
          <w:b/>
          <w:bCs/>
          <w:iCs/>
        </w:rPr>
        <w:t>:</w:t>
      </w:r>
    </w:p>
    <w:p w:rsidR="00181370" w:rsidRDefault="009958CD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Индивидуальный предприниматель Глава Крестьянского (Фермерского) хозяйства Гусев Олег Юрьевич.</w:t>
      </w:r>
    </w:p>
    <w:p w:rsidR="009958CD" w:rsidRDefault="009958CD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ИНН 212701074479  ОГРНИП 325210000082035</w:t>
      </w:r>
    </w:p>
    <w:p w:rsidR="009958CD" w:rsidRDefault="009958CD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Документ, удостоверяющий личность: паспорт серия 9723 № 672413, выдан 20 января 2024 года.</w:t>
      </w:r>
    </w:p>
    <w:p w:rsidR="009958CD" w:rsidRDefault="009958CD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Кем </w:t>
      </w:r>
      <w:proofErr w:type="gramStart"/>
      <w:r>
        <w:rPr>
          <w:bCs/>
          <w:iCs/>
        </w:rPr>
        <w:t>выдан</w:t>
      </w:r>
      <w:proofErr w:type="gramEnd"/>
      <w:r>
        <w:rPr>
          <w:bCs/>
          <w:iCs/>
        </w:rPr>
        <w:t>: МВД по Чувашской Республике</w:t>
      </w:r>
    </w:p>
    <w:p w:rsidR="009958CD" w:rsidRDefault="009958CD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Дата рождения: 12 января 1979 года.</w:t>
      </w:r>
    </w:p>
    <w:p w:rsidR="009958CD" w:rsidRDefault="009958CD" w:rsidP="009958CD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Адрес: Чувашская Республика – Чувашия, г. Чебоксары, </w:t>
      </w:r>
      <w:proofErr w:type="spellStart"/>
      <w:r>
        <w:rPr>
          <w:bCs/>
          <w:iCs/>
        </w:rPr>
        <w:t>ул</w:t>
      </w:r>
      <w:proofErr w:type="gramStart"/>
      <w:r>
        <w:rPr>
          <w:bCs/>
          <w:iCs/>
        </w:rPr>
        <w:t>.П</w:t>
      </w:r>
      <w:proofErr w:type="gramEnd"/>
      <w:r>
        <w:rPr>
          <w:bCs/>
          <w:iCs/>
        </w:rPr>
        <w:t>ролетарская</w:t>
      </w:r>
      <w:proofErr w:type="spellEnd"/>
      <w:r>
        <w:rPr>
          <w:bCs/>
          <w:iCs/>
        </w:rPr>
        <w:t>, д. 10, кв. 12. – заявка на участие в аукционе в электронной форме с открытой формой подачи предложений о цене имущества,</w:t>
      </w:r>
      <w:r w:rsidR="00136B00">
        <w:rPr>
          <w:bCs/>
          <w:iCs/>
        </w:rPr>
        <w:t xml:space="preserve"> находящегося в собственности </w:t>
      </w:r>
      <w:proofErr w:type="spellStart"/>
      <w:r w:rsidR="00136B00">
        <w:rPr>
          <w:bCs/>
          <w:iCs/>
        </w:rPr>
        <w:t>Починковского</w:t>
      </w:r>
      <w:proofErr w:type="spellEnd"/>
      <w:r w:rsidR="00136B00">
        <w:rPr>
          <w:bCs/>
          <w:iCs/>
        </w:rPr>
        <w:t xml:space="preserve"> муниципального округа Нижегородской области № </w:t>
      </w:r>
      <w:r w:rsidR="00136B00" w:rsidRPr="00136B00">
        <w:rPr>
          <w:bCs/>
          <w:iCs/>
        </w:rPr>
        <w:t>21000031840000000080 (5524617-3) поступила 28.04.2026  в 11:29:39,</w:t>
      </w:r>
      <w:r w:rsidR="00136B00">
        <w:rPr>
          <w:bCs/>
          <w:iCs/>
        </w:rPr>
        <w:t xml:space="preserve"> порядковый номер 1. Факт поступления задатка является статусом обеспечения заявки на ЭТП «Фабрикант». Участником представлены все необходимые документы, согласно перечню, указанного в документации о проведении открытого аукциона </w:t>
      </w:r>
      <w:r w:rsidR="00136B00">
        <w:t>по продажи недвижимого имущества, с открытой формой подачи предложений о цене в электронной форме.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Отозванных заявок – 0 (ноль).</w:t>
      </w:r>
    </w:p>
    <w:p w:rsidR="00ED5C60" w:rsidRDefault="00ED5C60" w:rsidP="00ED5C60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>Отказанных заявок – 0 (ноль).</w:t>
      </w:r>
    </w:p>
    <w:p w:rsidR="00ED5C60" w:rsidRDefault="00ED5C60" w:rsidP="00ED5C60">
      <w:pPr>
        <w:pStyle w:val="2"/>
        <w:spacing w:line="240" w:lineRule="auto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Решение комиссии:</w:t>
      </w:r>
    </w:p>
    <w:p w:rsidR="00460FAD" w:rsidRPr="00221126" w:rsidRDefault="00221126" w:rsidP="00221126">
      <w:pPr>
        <w:pStyle w:val="2"/>
        <w:spacing w:line="240" w:lineRule="auto"/>
        <w:ind w:firstLine="708"/>
        <w:jc w:val="both"/>
      </w:pPr>
      <w:proofErr w:type="gramStart"/>
      <w:r>
        <w:rPr>
          <w:bCs/>
          <w:iCs/>
        </w:rPr>
        <w:t xml:space="preserve">На </w:t>
      </w:r>
      <w:r w:rsidR="00136B00">
        <w:rPr>
          <w:bCs/>
          <w:iCs/>
        </w:rPr>
        <w:t xml:space="preserve"> аукцион</w:t>
      </w:r>
      <w:r>
        <w:rPr>
          <w:bCs/>
          <w:iCs/>
        </w:rPr>
        <w:t>е</w:t>
      </w:r>
      <w:r w:rsidR="00136B00">
        <w:rPr>
          <w:bCs/>
          <w:iCs/>
        </w:rPr>
        <w:t xml:space="preserve"> № </w:t>
      </w:r>
      <w:r w:rsidR="00136B00" w:rsidRPr="00136B00">
        <w:rPr>
          <w:bCs/>
          <w:iCs/>
        </w:rPr>
        <w:t>21000031840000000080 (5524617</w:t>
      </w:r>
      <w:r w:rsidR="00136B00">
        <w:rPr>
          <w:bCs/>
          <w:iCs/>
        </w:rPr>
        <w:t xml:space="preserve">-3 </w:t>
      </w:r>
      <w:r w:rsidR="00136B00">
        <w:t xml:space="preserve">по продаже недвижимого имущества, с открытой формой подачи предложений о цене в электронной форме по Лоту № 3 </w:t>
      </w:r>
      <w:r>
        <w:t xml:space="preserve">- </w:t>
      </w:r>
      <w:r w:rsidR="00136B00">
        <w:t xml:space="preserve">Признать Индивидуального предпринимателя </w:t>
      </w:r>
      <w:r w:rsidR="00ED5C60">
        <w:rPr>
          <w:bCs/>
          <w:iCs/>
        </w:rPr>
        <w:tab/>
      </w:r>
      <w:r w:rsidR="00460FAD">
        <w:rPr>
          <w:bCs/>
          <w:iCs/>
        </w:rPr>
        <w:t xml:space="preserve">Главу Крестьянского (Фермерского) </w:t>
      </w:r>
      <w:r>
        <w:rPr>
          <w:bCs/>
          <w:iCs/>
        </w:rPr>
        <w:t xml:space="preserve">хозяйства Гусева Олега Юрьевича  </w:t>
      </w:r>
      <w:bookmarkStart w:id="0" w:name="_GoBack"/>
      <w:bookmarkEnd w:id="0"/>
      <w:r w:rsidR="00460FAD">
        <w:rPr>
          <w:bCs/>
          <w:iCs/>
        </w:rPr>
        <w:t>ИНН 212701074479  ОГРНИП 325210000082035 – единственным участником по Лоту № 3.</w:t>
      </w:r>
      <w:proofErr w:type="gramEnd"/>
    </w:p>
    <w:p w:rsidR="00460FAD" w:rsidRDefault="00460FAD" w:rsidP="00460FAD">
      <w:pPr>
        <w:pStyle w:val="2"/>
        <w:spacing w:line="24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Заключить с </w:t>
      </w:r>
      <w:r>
        <w:t xml:space="preserve">Индивидуальным предпринимателем </w:t>
      </w:r>
      <w:r>
        <w:rPr>
          <w:bCs/>
          <w:iCs/>
        </w:rPr>
        <w:t>Главой Крестьянского (Фермерского) хозяйства Гусевым Олегом Юрьевичем договор купли-продажи муниципального имущества по начальной цене Лота № 3, указанной в документации о проведении аукциона в течени</w:t>
      </w:r>
      <w:proofErr w:type="gramStart"/>
      <w:r>
        <w:rPr>
          <w:bCs/>
          <w:iCs/>
        </w:rPr>
        <w:t>и</w:t>
      </w:r>
      <w:proofErr w:type="gramEnd"/>
      <w:r>
        <w:rPr>
          <w:bCs/>
          <w:iCs/>
        </w:rPr>
        <w:t xml:space="preserve"> 5(пяти) рабочих дней со дня подведения итогов аукциона  .</w:t>
      </w:r>
    </w:p>
    <w:p w:rsidR="00ED5C60" w:rsidRDefault="00ED5C60" w:rsidP="00136B00">
      <w:pPr>
        <w:pStyle w:val="2"/>
        <w:spacing w:line="240" w:lineRule="auto"/>
        <w:ind w:firstLine="708"/>
        <w:jc w:val="both"/>
        <w:rPr>
          <w:bCs/>
          <w:iCs/>
          <w:color w:val="FF0000"/>
        </w:rPr>
      </w:pPr>
    </w:p>
    <w:p w:rsidR="00ED5C60" w:rsidRDefault="00ED5C60" w:rsidP="00ED5C60">
      <w:pPr>
        <w:pStyle w:val="2"/>
        <w:spacing w:line="240" w:lineRule="auto"/>
        <w:jc w:val="both"/>
        <w:rPr>
          <w:bCs/>
          <w:iCs/>
        </w:rPr>
      </w:pPr>
      <w:r>
        <w:rPr>
          <w:bCs/>
          <w:iCs/>
        </w:rPr>
        <w:t>Председатель комиссии:  ______________________</w:t>
      </w:r>
      <w:proofErr w:type="spellStart"/>
      <w:r>
        <w:rPr>
          <w:bCs/>
          <w:iCs/>
        </w:rPr>
        <w:t>В.С.Елисеев</w:t>
      </w:r>
      <w:proofErr w:type="spellEnd"/>
    </w:p>
    <w:p w:rsidR="00ED5C60" w:rsidRDefault="00ED5C60" w:rsidP="00ED5C60">
      <w:pPr>
        <w:pStyle w:val="2"/>
        <w:spacing w:line="240" w:lineRule="auto"/>
        <w:jc w:val="both"/>
        <w:rPr>
          <w:bCs/>
          <w:iCs/>
        </w:rPr>
      </w:pPr>
      <w:r>
        <w:rPr>
          <w:bCs/>
          <w:iCs/>
        </w:rPr>
        <w:t xml:space="preserve">Заместитель председателя комиссии _____________ С.А. </w:t>
      </w:r>
      <w:proofErr w:type="spellStart"/>
      <w:r>
        <w:rPr>
          <w:bCs/>
          <w:iCs/>
        </w:rPr>
        <w:t>Шабалов</w:t>
      </w:r>
      <w:proofErr w:type="spellEnd"/>
    </w:p>
    <w:p w:rsidR="00ED5C60" w:rsidRDefault="00ED5C60" w:rsidP="00ED5C60">
      <w:pPr>
        <w:pStyle w:val="2"/>
        <w:spacing w:line="240" w:lineRule="auto"/>
        <w:jc w:val="both"/>
        <w:rPr>
          <w:bCs/>
          <w:iCs/>
        </w:rPr>
      </w:pPr>
      <w:r>
        <w:rPr>
          <w:bCs/>
          <w:iCs/>
        </w:rPr>
        <w:t>Секретарь комиссии: ________________________</w:t>
      </w:r>
      <w:proofErr w:type="spellStart"/>
      <w:r>
        <w:rPr>
          <w:bCs/>
          <w:iCs/>
        </w:rPr>
        <w:t>Е.В.Зотова</w:t>
      </w:r>
      <w:proofErr w:type="spellEnd"/>
    </w:p>
    <w:p w:rsidR="00ED5C60" w:rsidRDefault="00136B00" w:rsidP="00ED5C60">
      <w:pPr>
        <w:pStyle w:val="2"/>
        <w:spacing w:line="240" w:lineRule="auto"/>
        <w:jc w:val="both"/>
        <w:rPr>
          <w:bCs/>
          <w:iCs/>
        </w:rPr>
      </w:pPr>
      <w:r>
        <w:rPr>
          <w:bCs/>
          <w:iCs/>
        </w:rPr>
        <w:t>Члены комиссии:</w:t>
      </w:r>
    </w:p>
    <w:p w:rsidR="00ED5C60" w:rsidRDefault="00ED5C60" w:rsidP="00ED5C60">
      <w:pPr>
        <w:pStyle w:val="2"/>
        <w:spacing w:line="240" w:lineRule="auto"/>
        <w:jc w:val="both"/>
        <w:rPr>
          <w:bCs/>
          <w:iCs/>
        </w:rPr>
      </w:pPr>
      <w:r>
        <w:rPr>
          <w:bCs/>
          <w:iCs/>
        </w:rPr>
        <w:t xml:space="preserve">                             __________________________</w:t>
      </w:r>
      <w:proofErr w:type="spellStart"/>
      <w:r>
        <w:rPr>
          <w:bCs/>
          <w:iCs/>
        </w:rPr>
        <w:t>О.И.Першина</w:t>
      </w:r>
      <w:proofErr w:type="spellEnd"/>
    </w:p>
    <w:p w:rsidR="00ED5C60" w:rsidRDefault="00ED5C60" w:rsidP="00ED5C60">
      <w:pPr>
        <w:pStyle w:val="2"/>
        <w:spacing w:line="240" w:lineRule="auto"/>
        <w:jc w:val="both"/>
        <w:rPr>
          <w:bCs/>
          <w:iCs/>
        </w:rPr>
      </w:pPr>
      <w:r>
        <w:rPr>
          <w:bCs/>
          <w:iCs/>
        </w:rPr>
        <w:t xml:space="preserve">                             __________________________</w:t>
      </w:r>
      <w:proofErr w:type="spellStart"/>
      <w:r>
        <w:rPr>
          <w:bCs/>
          <w:iCs/>
        </w:rPr>
        <w:t>А.П.Родионов</w:t>
      </w:r>
      <w:proofErr w:type="spellEnd"/>
    </w:p>
    <w:p w:rsidR="00ED5C60" w:rsidRDefault="00ED5C60" w:rsidP="00ED5C60">
      <w:pPr>
        <w:pStyle w:val="2"/>
        <w:spacing w:line="240" w:lineRule="auto"/>
        <w:jc w:val="both"/>
        <w:rPr>
          <w:bCs/>
          <w:iCs/>
          <w:lang w:val="en-US"/>
        </w:rPr>
      </w:pPr>
      <w:r>
        <w:rPr>
          <w:bCs/>
          <w:iCs/>
        </w:rPr>
        <w:t xml:space="preserve">                             __________________________</w:t>
      </w:r>
      <w:proofErr w:type="spellStart"/>
      <w:r>
        <w:rPr>
          <w:bCs/>
          <w:iCs/>
        </w:rPr>
        <w:t>А.А.Яшков</w:t>
      </w:r>
      <w:proofErr w:type="spellEnd"/>
    </w:p>
    <w:p w:rsidR="008A2F76" w:rsidRDefault="008A2F76"/>
    <w:sectPr w:rsidR="008A2F76" w:rsidSect="00460FA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C0"/>
    <w:rsid w:val="00136B00"/>
    <w:rsid w:val="00181370"/>
    <w:rsid w:val="00221126"/>
    <w:rsid w:val="00460FAD"/>
    <w:rsid w:val="00605D56"/>
    <w:rsid w:val="008A2F76"/>
    <w:rsid w:val="008F6079"/>
    <w:rsid w:val="009958CD"/>
    <w:rsid w:val="009F2267"/>
    <w:rsid w:val="00D95F73"/>
    <w:rsid w:val="00DD26C0"/>
    <w:rsid w:val="00E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5C60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ED5C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D5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"/>
    <w:basedOn w:val="a0"/>
    <w:rsid w:val="00ED5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1pt">
    <w:name w:val="Body text (2) + 11 pt"/>
    <w:basedOn w:val="a0"/>
    <w:rsid w:val="00ED5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5C60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ED5C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D5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"/>
    <w:basedOn w:val="a0"/>
    <w:rsid w:val="00ED5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1pt">
    <w:name w:val="Body text (2) + 11 pt"/>
    <w:basedOn w:val="a0"/>
    <w:rsid w:val="00ED5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8</cp:revision>
  <cp:lastPrinted>2026-05-05T08:20:00Z</cp:lastPrinted>
  <dcterms:created xsi:type="dcterms:W3CDTF">2026-05-05T06:39:00Z</dcterms:created>
  <dcterms:modified xsi:type="dcterms:W3CDTF">2026-05-12T11:48:00Z</dcterms:modified>
</cp:coreProperties>
</file>